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0A07C" w14:textId="0F0174B9" w:rsidR="00317893" w:rsidRDefault="36EFC040" w:rsidP="00317893">
      <w:pPr>
        <w:pStyle w:val="Kop1"/>
        <w:rPr>
          <w:rFonts w:eastAsia="Times New Roman"/>
          <w:lang w:eastAsia="nl-NL"/>
        </w:rPr>
      </w:pPr>
      <w:r w:rsidRPr="6AE1D64B">
        <w:rPr>
          <w:rFonts w:eastAsia="Times New Roman"/>
          <w:lang w:eastAsia="nl-NL"/>
        </w:rPr>
        <w:t xml:space="preserve">Cohort </w:t>
      </w:r>
      <w:r w:rsidR="00EF5620" w:rsidRPr="6AE1D64B">
        <w:rPr>
          <w:rFonts w:eastAsia="Times New Roman"/>
          <w:lang w:eastAsia="nl-NL"/>
        </w:rPr>
        <w:t>20</w:t>
      </w:r>
      <w:r w:rsidR="00AB65D2" w:rsidRPr="6AE1D64B">
        <w:rPr>
          <w:rFonts w:eastAsia="Times New Roman"/>
          <w:lang w:eastAsia="nl-NL"/>
        </w:rPr>
        <w:t>2</w:t>
      </w:r>
      <w:r w:rsidR="00D4040F">
        <w:rPr>
          <w:rFonts w:eastAsia="Times New Roman"/>
          <w:lang w:eastAsia="nl-NL"/>
        </w:rPr>
        <w:t>5</w:t>
      </w:r>
      <w:r w:rsidR="00552339">
        <w:rPr>
          <w:rFonts w:eastAsia="Times New Roman"/>
          <w:lang w:eastAsia="nl-NL"/>
        </w:rPr>
        <w:t xml:space="preserve"> - 202</w:t>
      </w:r>
      <w:r w:rsidR="00D4040F">
        <w:rPr>
          <w:rFonts w:eastAsia="Times New Roman"/>
          <w:lang w:eastAsia="nl-NL"/>
        </w:rPr>
        <w:t>6</w:t>
      </w:r>
      <w:r w:rsidR="00EF5620" w:rsidRPr="6AE1D64B">
        <w:rPr>
          <w:rFonts w:eastAsia="Times New Roman"/>
          <w:lang w:eastAsia="nl-NL"/>
        </w:rPr>
        <w:t xml:space="preserve"> </w:t>
      </w:r>
      <w:r w:rsidR="00317893" w:rsidRPr="6AE1D64B">
        <w:rPr>
          <w:rFonts w:eastAsia="Times New Roman"/>
          <w:lang w:eastAsia="nl-NL"/>
        </w:rPr>
        <w:t xml:space="preserve">Boekenlijst </w:t>
      </w:r>
      <w:r w:rsidR="0006267A" w:rsidRPr="6AE1D64B">
        <w:rPr>
          <w:rFonts w:eastAsia="Times New Roman"/>
          <w:lang w:eastAsia="nl-NL"/>
        </w:rPr>
        <w:t xml:space="preserve">Maatschappelijke zorg niveau </w:t>
      </w:r>
      <w:r w:rsidR="00674C4D">
        <w:rPr>
          <w:rFonts w:eastAsia="Times New Roman"/>
          <w:lang w:eastAsia="nl-NL"/>
        </w:rPr>
        <w:t>4</w:t>
      </w:r>
    </w:p>
    <w:p w14:paraId="7D4AC2C2" w14:textId="77777777" w:rsidR="00967A61" w:rsidRDefault="00967A61" w:rsidP="00967A61">
      <w:pPr>
        <w:rPr>
          <w:lang w:eastAsia="nl-NL"/>
        </w:rPr>
      </w:pPr>
    </w:p>
    <w:p w14:paraId="7A5B31B6" w14:textId="786B8D11" w:rsidR="00DD59E0" w:rsidRDefault="00DD59E0" w:rsidP="00967A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L</w:t>
      </w:r>
      <w:r w:rsidR="00967A61">
        <w:rPr>
          <w:rStyle w:val="normaltextrun"/>
          <w:rFonts w:ascii="Calibri" w:eastAsiaTheme="majorEastAsia" w:hAnsi="Calibri" w:cs="Calibri"/>
        </w:rPr>
        <w:t xml:space="preserve">et goed op het juiste </w:t>
      </w:r>
      <w:r w:rsidR="00075721">
        <w:rPr>
          <w:rStyle w:val="normaltextrun"/>
          <w:rFonts w:ascii="Calibri" w:eastAsiaTheme="majorEastAsia" w:hAnsi="Calibri" w:cs="Calibri"/>
        </w:rPr>
        <w:t>ISBN-nummer</w:t>
      </w:r>
      <w:r w:rsidR="00967A61">
        <w:rPr>
          <w:rStyle w:val="normaltextrun"/>
          <w:rFonts w:ascii="Calibri" w:eastAsiaTheme="majorEastAsia" w:hAnsi="Calibri" w:cs="Calibri"/>
        </w:rPr>
        <w:t xml:space="preserve"> </w:t>
      </w:r>
      <w:r>
        <w:rPr>
          <w:rStyle w:val="normaltextrun"/>
          <w:rFonts w:ascii="Calibri" w:eastAsiaTheme="majorEastAsia" w:hAnsi="Calibri" w:cs="Calibri"/>
        </w:rPr>
        <w:t>bij het bestellen, zo voorkom je dat je een oude(re) versie bestelt.</w:t>
      </w:r>
      <w:r>
        <w:rPr>
          <w:rStyle w:val="eop"/>
          <w:rFonts w:ascii="Calibri" w:hAnsi="Calibri" w:cs="Calibri"/>
        </w:rPr>
        <w:t> </w:t>
      </w:r>
      <w:r>
        <w:rPr>
          <w:rStyle w:val="normaltextrun"/>
          <w:rFonts w:ascii="Calibri" w:eastAsiaTheme="majorEastAsia" w:hAnsi="Calibri" w:cs="Calibri"/>
        </w:rPr>
        <w:t>B</w:t>
      </w:r>
      <w:r w:rsidR="00967A61">
        <w:rPr>
          <w:rStyle w:val="normaltextrun"/>
          <w:rFonts w:ascii="Calibri" w:eastAsiaTheme="majorEastAsia" w:hAnsi="Calibri" w:cs="Calibri"/>
        </w:rPr>
        <w:t xml:space="preserve">ij een </w:t>
      </w:r>
      <w:r>
        <w:rPr>
          <w:rStyle w:val="normaltextrun"/>
          <w:rFonts w:ascii="Calibri" w:eastAsiaTheme="majorEastAsia" w:hAnsi="Calibri" w:cs="Calibri"/>
        </w:rPr>
        <w:t>tweedehandsboek is de online licentie meestal al gebruikt en kun jij deze niet meer gebruiken. De online licentie heb je wel nodig.</w:t>
      </w:r>
    </w:p>
    <w:p w14:paraId="6595D95B" w14:textId="0A26458E" w:rsidR="006C434C" w:rsidRDefault="00AB65D2" w:rsidP="00DD59E0">
      <w:pPr>
        <w:pStyle w:val="Kop1"/>
        <w:rPr>
          <w:lang w:eastAsia="nl-NL"/>
        </w:rPr>
      </w:pPr>
      <w:r>
        <w:rPr>
          <w:lang w:eastAsia="nl-NL"/>
        </w:rPr>
        <w:t>Leerjaar een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5"/>
      </w:tblGrid>
      <w:tr w:rsidR="006C434C" w14:paraId="5BC52DC4" w14:textId="77777777" w:rsidTr="006D0419">
        <w:tc>
          <w:tcPr>
            <w:tcW w:w="4664" w:type="dxa"/>
            <w:tcBorders>
              <w:bottom w:val="single" w:sz="4" w:space="0" w:color="auto"/>
            </w:tcBorders>
          </w:tcPr>
          <w:p w14:paraId="069EBFED" w14:textId="2C48A479" w:rsidR="006C434C" w:rsidRDefault="006C434C" w:rsidP="006C434C">
            <w:pPr>
              <w:rPr>
                <w:lang w:eastAsia="nl-NL"/>
              </w:rPr>
            </w:pPr>
            <w:r w:rsidRPr="00FF2EA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>ISBN-nummer</w:t>
            </w:r>
          </w:p>
        </w:tc>
        <w:tc>
          <w:tcPr>
            <w:tcW w:w="4664" w:type="dxa"/>
            <w:tcBorders>
              <w:bottom w:val="single" w:sz="4" w:space="0" w:color="auto"/>
            </w:tcBorders>
          </w:tcPr>
          <w:p w14:paraId="1335A537" w14:textId="42080480" w:rsidR="006C434C" w:rsidRDefault="006C434C" w:rsidP="006C434C">
            <w:pPr>
              <w:rPr>
                <w:lang w:eastAsia="nl-NL"/>
              </w:rPr>
            </w:pPr>
            <w:r w:rsidRPr="00FF2EA0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nl-NL"/>
              </w:rPr>
              <w:t>Titel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vAlign w:val="bottom"/>
          </w:tcPr>
          <w:p w14:paraId="0C0FF8B7" w14:textId="593953A1" w:rsidR="006C434C" w:rsidRDefault="006C434C" w:rsidP="006C434C">
            <w:pPr>
              <w:rPr>
                <w:lang w:eastAsia="nl-NL"/>
              </w:rPr>
            </w:pPr>
            <w:r w:rsidRPr="00FF2EA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 xml:space="preserve"> Prijs </w:t>
            </w:r>
          </w:p>
        </w:tc>
      </w:tr>
      <w:tr w:rsidR="00CE6C76" w14:paraId="2B7F41FF" w14:textId="77777777" w:rsidTr="006D0419">
        <w:tc>
          <w:tcPr>
            <w:tcW w:w="13993" w:type="dxa"/>
            <w:gridSpan w:val="3"/>
            <w:shd w:val="clear" w:color="auto" w:fill="BDD6EE" w:themeFill="accent5" w:themeFillTint="66"/>
          </w:tcPr>
          <w:p w14:paraId="16EA099B" w14:textId="4EA82246" w:rsidR="00CE6C76" w:rsidRPr="005F1D4B" w:rsidRDefault="00CE6C76" w:rsidP="00AB65D2">
            <w:pPr>
              <w:rPr>
                <w:b/>
                <w:bCs/>
                <w:lang w:eastAsia="nl-NL"/>
              </w:rPr>
            </w:pPr>
            <w:r w:rsidRPr="005F1D4B">
              <w:rPr>
                <w:b/>
                <w:bCs/>
                <w:lang w:eastAsia="nl-NL"/>
              </w:rPr>
              <w:t>Beroepsvakken</w:t>
            </w:r>
          </w:p>
        </w:tc>
      </w:tr>
      <w:tr w:rsidR="006D0419" w14:paraId="7754404F" w14:textId="77777777" w:rsidTr="006D0419">
        <w:tc>
          <w:tcPr>
            <w:tcW w:w="4664" w:type="dxa"/>
          </w:tcPr>
          <w:p w14:paraId="1ABE737A" w14:textId="615330C8" w:rsidR="006D0419" w:rsidRPr="00886038" w:rsidRDefault="00E5051E" w:rsidP="00FA6A89">
            <w:pPr>
              <w:tabs>
                <w:tab w:val="center" w:pos="222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051E">
              <w:rPr>
                <w:sz w:val="20"/>
                <w:szCs w:val="20"/>
              </w:rPr>
              <w:t>9789400235373</w:t>
            </w:r>
          </w:p>
        </w:tc>
        <w:tc>
          <w:tcPr>
            <w:tcW w:w="4664" w:type="dxa"/>
          </w:tcPr>
          <w:p w14:paraId="6DEE8FB2" w14:textId="77777777" w:rsidR="00B139F4" w:rsidRPr="00B139F4" w:rsidRDefault="00B139F4" w:rsidP="00B13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9F4">
              <w:rPr>
                <w:rFonts w:ascii="Calibri" w:hAnsi="Calibri" w:cs="Calibri"/>
                <w:color w:val="000000"/>
                <w:sz w:val="20"/>
                <w:szCs w:val="20"/>
              </w:rPr>
              <w:t>Maatschappelijke zorg: Basisboek</w:t>
            </w:r>
          </w:p>
          <w:p w14:paraId="7842E514" w14:textId="7165EAD3" w:rsidR="002569F3" w:rsidRPr="00886038" w:rsidRDefault="002569F3" w:rsidP="00FA6A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95B1C2A" w14:textId="4B569F6F" w:rsidR="006D0419" w:rsidRPr="00886038" w:rsidRDefault="006D0419" w:rsidP="00FA6A89">
            <w:pPr>
              <w:rPr>
                <w:rFonts w:cstheme="minorHAnsi"/>
                <w:sz w:val="20"/>
                <w:szCs w:val="20"/>
                <w:lang w:eastAsia="nl-NL"/>
              </w:rPr>
            </w:pPr>
            <w:r w:rsidRPr="00886038">
              <w:rPr>
                <w:rFonts w:cstheme="minorHAnsi"/>
                <w:sz w:val="20"/>
                <w:szCs w:val="20"/>
                <w:lang w:eastAsia="nl-NL"/>
              </w:rPr>
              <w:t>€</w:t>
            </w:r>
            <w:r w:rsidR="00E66AB6">
              <w:rPr>
                <w:rFonts w:cstheme="minorHAnsi"/>
                <w:sz w:val="20"/>
                <w:szCs w:val="20"/>
                <w:lang w:eastAsia="nl-NL"/>
              </w:rPr>
              <w:t>49,50</w:t>
            </w:r>
          </w:p>
        </w:tc>
      </w:tr>
      <w:tr w:rsidR="00EE5EF4" w14:paraId="4910D715" w14:textId="77777777" w:rsidTr="006D0419">
        <w:tc>
          <w:tcPr>
            <w:tcW w:w="4664" w:type="dxa"/>
          </w:tcPr>
          <w:p w14:paraId="36982AC1" w14:textId="0FE508A6" w:rsidR="00EE5EF4" w:rsidRPr="00E5051E" w:rsidRDefault="00674C4D" w:rsidP="00FA6A89">
            <w:pPr>
              <w:tabs>
                <w:tab w:val="center" w:pos="2224"/>
              </w:tabs>
              <w:rPr>
                <w:sz w:val="20"/>
                <w:szCs w:val="20"/>
              </w:rPr>
            </w:pPr>
            <w:r w:rsidRPr="00674C4D">
              <w:rPr>
                <w:sz w:val="20"/>
                <w:szCs w:val="20"/>
              </w:rPr>
              <w:t>9789400239449</w:t>
            </w:r>
          </w:p>
        </w:tc>
        <w:tc>
          <w:tcPr>
            <w:tcW w:w="4664" w:type="dxa"/>
          </w:tcPr>
          <w:p w14:paraId="64FE44C8" w14:textId="77777777" w:rsidR="00D4040F" w:rsidRDefault="00674C4D" w:rsidP="00B139F4">
            <w:pPr>
              <w:rPr>
                <w:color w:val="000000"/>
                <w:sz w:val="20"/>
                <w:szCs w:val="20"/>
              </w:rPr>
            </w:pPr>
            <w:r w:rsidRPr="00674C4D">
              <w:rPr>
                <w:rFonts w:ascii="Calibri" w:hAnsi="Calibri" w:cs="Calibri"/>
                <w:color w:val="000000"/>
                <w:sz w:val="20"/>
                <w:szCs w:val="20"/>
              </w:rPr>
              <w:t>Persoonlijk begeleider maatschappelijke zorg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profielboek</w:t>
            </w:r>
          </w:p>
          <w:p w14:paraId="06ACF3A7" w14:textId="665EAC57" w:rsidR="00674C4D" w:rsidRPr="00113BCF" w:rsidRDefault="00674C4D" w:rsidP="00B13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40BF05C" w14:textId="34033089" w:rsidR="00EE5EF4" w:rsidRPr="00886038" w:rsidRDefault="00113BCF" w:rsidP="00FA6A89">
            <w:pPr>
              <w:rPr>
                <w:rFonts w:cstheme="minorHAnsi"/>
                <w:sz w:val="20"/>
                <w:szCs w:val="20"/>
                <w:lang w:eastAsia="nl-NL"/>
              </w:rPr>
            </w:pPr>
            <w:r w:rsidRPr="00886038">
              <w:rPr>
                <w:rFonts w:cstheme="minorHAnsi"/>
                <w:sz w:val="20"/>
                <w:szCs w:val="20"/>
                <w:lang w:eastAsia="nl-NL"/>
              </w:rPr>
              <w:t>€</w:t>
            </w:r>
            <w:r>
              <w:rPr>
                <w:rFonts w:cstheme="minorHAnsi"/>
                <w:sz w:val="20"/>
                <w:szCs w:val="20"/>
                <w:lang w:eastAsia="nl-NL"/>
              </w:rPr>
              <w:t>52,50</w:t>
            </w:r>
          </w:p>
        </w:tc>
      </w:tr>
      <w:tr w:rsidR="00772A26" w14:paraId="2762A878" w14:textId="77777777" w:rsidTr="006D0419">
        <w:tc>
          <w:tcPr>
            <w:tcW w:w="4664" w:type="dxa"/>
          </w:tcPr>
          <w:p w14:paraId="02F3026E" w14:textId="65B6E1F3" w:rsidR="00772A26" w:rsidRPr="000F5A21" w:rsidRDefault="006F076B" w:rsidP="00FA6A89">
            <w:pPr>
              <w:tabs>
                <w:tab w:val="center" w:pos="2224"/>
              </w:tabs>
              <w:rPr>
                <w:sz w:val="20"/>
                <w:szCs w:val="20"/>
              </w:rPr>
            </w:pPr>
            <w:r w:rsidRPr="006F076B">
              <w:rPr>
                <w:sz w:val="20"/>
                <w:szCs w:val="20"/>
              </w:rPr>
              <w:t>9789400239456</w:t>
            </w:r>
          </w:p>
        </w:tc>
        <w:tc>
          <w:tcPr>
            <w:tcW w:w="4664" w:type="dxa"/>
          </w:tcPr>
          <w:p w14:paraId="2FC2E4BD" w14:textId="77777777" w:rsidR="00772A26" w:rsidRDefault="00772A26" w:rsidP="00B13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2A26">
              <w:rPr>
                <w:rFonts w:ascii="Calibri" w:hAnsi="Calibri" w:cs="Calibri"/>
                <w:color w:val="000000"/>
                <w:sz w:val="20"/>
                <w:szCs w:val="20"/>
              </w:rPr>
              <w:t>Maatschappelijke zorg: BPV-opdrachtenboek</w:t>
            </w:r>
          </w:p>
          <w:p w14:paraId="3FB0E431" w14:textId="58DB3ABF" w:rsidR="00D4040F" w:rsidRPr="00113BCF" w:rsidRDefault="00D4040F" w:rsidP="00B139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65" w:type="dxa"/>
          </w:tcPr>
          <w:p w14:paraId="002F086B" w14:textId="02508649" w:rsidR="00772A26" w:rsidRPr="00886038" w:rsidRDefault="006F076B" w:rsidP="00FA6A89">
            <w:pPr>
              <w:rPr>
                <w:rFonts w:cstheme="minorHAnsi"/>
                <w:sz w:val="20"/>
                <w:szCs w:val="20"/>
                <w:lang w:eastAsia="nl-NL"/>
              </w:rPr>
            </w:pPr>
            <w:r w:rsidRPr="00886038">
              <w:rPr>
                <w:rFonts w:cstheme="minorHAnsi"/>
                <w:sz w:val="20"/>
                <w:szCs w:val="20"/>
                <w:lang w:eastAsia="nl-NL"/>
              </w:rPr>
              <w:t>€</w:t>
            </w:r>
            <w:r>
              <w:rPr>
                <w:rFonts w:cstheme="minorHAnsi"/>
                <w:sz w:val="20"/>
                <w:szCs w:val="20"/>
                <w:lang w:eastAsia="nl-NL"/>
              </w:rPr>
              <w:t>34,50</w:t>
            </w:r>
          </w:p>
        </w:tc>
      </w:tr>
      <w:tr w:rsidR="00CE6C76" w14:paraId="5D32602A" w14:textId="77777777" w:rsidTr="006D0419">
        <w:tc>
          <w:tcPr>
            <w:tcW w:w="13993" w:type="dxa"/>
            <w:gridSpan w:val="3"/>
            <w:shd w:val="clear" w:color="auto" w:fill="BDD6EE" w:themeFill="accent5" w:themeFillTint="66"/>
          </w:tcPr>
          <w:p w14:paraId="4AE8B9F2" w14:textId="1758F93B" w:rsidR="00CE6C76" w:rsidRPr="00886038" w:rsidRDefault="00CE6C76" w:rsidP="00CE6C76">
            <w:pPr>
              <w:rPr>
                <w:b/>
                <w:bCs/>
                <w:sz w:val="20"/>
                <w:szCs w:val="20"/>
                <w:lang w:eastAsia="nl-NL"/>
              </w:rPr>
            </w:pPr>
            <w:r w:rsidRPr="00886038">
              <w:rPr>
                <w:b/>
                <w:bCs/>
                <w:sz w:val="20"/>
                <w:szCs w:val="20"/>
                <w:lang w:eastAsia="nl-NL"/>
              </w:rPr>
              <w:t>Generieke vakken</w:t>
            </w:r>
          </w:p>
        </w:tc>
      </w:tr>
      <w:tr w:rsidR="00CE6C76" w14:paraId="15949A1C" w14:textId="77777777" w:rsidTr="006D0419">
        <w:tc>
          <w:tcPr>
            <w:tcW w:w="13993" w:type="dxa"/>
            <w:gridSpan w:val="3"/>
            <w:vAlign w:val="bottom"/>
          </w:tcPr>
          <w:p w14:paraId="0E895153" w14:textId="57A079CF" w:rsidR="00CE6C76" w:rsidRPr="00886038" w:rsidRDefault="00CE6C76" w:rsidP="00CE6C7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886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Wanneer je de generieke vakken al op een andere mbo-opleiding hebt afgerond met een voldoende op 3F kun je mogelijk vrijstelling krijgen.</w:t>
            </w:r>
          </w:p>
          <w:p w14:paraId="157679CD" w14:textId="77777777" w:rsidR="00CE6C76" w:rsidRPr="00886038" w:rsidRDefault="00CE6C76" w:rsidP="00CE6C7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886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Wacht dan met het bestellen van de boeken en overleg met je coach of het nodig is dat je de boeken bestelt.</w:t>
            </w:r>
          </w:p>
          <w:p w14:paraId="29AE0F7B" w14:textId="07F3A8A8" w:rsidR="00CE6C76" w:rsidRPr="00886038" w:rsidRDefault="00CE6C76" w:rsidP="00CE6C7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886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Je krijgt ook Engels en loopbaan &amp; burgerschap, de boeken die we hiervoor gebruiken krijg je in bruikleen van de opleiding.</w:t>
            </w:r>
          </w:p>
        </w:tc>
      </w:tr>
      <w:tr w:rsidR="003D2E01" w14:paraId="68CC1C50" w14:textId="77777777" w:rsidTr="006D0419">
        <w:tc>
          <w:tcPr>
            <w:tcW w:w="4664" w:type="dxa"/>
            <w:vAlign w:val="bottom"/>
          </w:tcPr>
          <w:p w14:paraId="70A010A2" w14:textId="783AA34E" w:rsidR="003D2E01" w:rsidRPr="00886038" w:rsidRDefault="003D2E01" w:rsidP="003D2E01">
            <w:pPr>
              <w:pStyle w:val="sc-c58eef2d-0"/>
              <w:rPr>
                <w:rFonts w:asciiTheme="minorHAnsi" w:eastAsiaTheme="minorEastAsia" w:hAnsiTheme="minorHAnsi" w:cstheme="minorBidi"/>
                <w:color w:val="242424"/>
                <w:sz w:val="20"/>
                <w:szCs w:val="20"/>
              </w:rPr>
            </w:pPr>
            <w:r w:rsidRPr="00886038">
              <w:rPr>
                <w:rFonts w:eastAsiaTheme="minorEastAsia"/>
                <w:sz w:val="20"/>
                <w:szCs w:val="20"/>
              </w:rPr>
              <w:t>8717927138854</w:t>
            </w:r>
          </w:p>
        </w:tc>
        <w:tc>
          <w:tcPr>
            <w:tcW w:w="4664" w:type="dxa"/>
          </w:tcPr>
          <w:p w14:paraId="668F996F" w14:textId="77777777" w:rsidR="003D2E01" w:rsidRPr="00886038" w:rsidRDefault="003D2E01" w:rsidP="003D2E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886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Nu Nederlands 2-jarige licentie</w:t>
            </w:r>
          </w:p>
          <w:p w14:paraId="47AB0DD6" w14:textId="7C97CC90" w:rsidR="003D2E01" w:rsidRPr="00886038" w:rsidRDefault="003D2E01" w:rsidP="003D2E0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4665" w:type="dxa"/>
          </w:tcPr>
          <w:p w14:paraId="083EB5AB" w14:textId="143DDCF1" w:rsidR="003D2E01" w:rsidRPr="00886038" w:rsidRDefault="003D2E01" w:rsidP="003D2E01">
            <w:pPr>
              <w:rPr>
                <w:sz w:val="20"/>
                <w:szCs w:val="20"/>
                <w:lang w:eastAsia="nl-NL"/>
              </w:rPr>
            </w:pPr>
            <w:r w:rsidRPr="00886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€6</w:t>
            </w:r>
            <w:r w:rsidR="00D404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  <w:r w:rsidRPr="00886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,95</w:t>
            </w:r>
          </w:p>
        </w:tc>
      </w:tr>
      <w:tr w:rsidR="00CE6C76" w14:paraId="2D91559E" w14:textId="77777777" w:rsidTr="006D0419">
        <w:tc>
          <w:tcPr>
            <w:tcW w:w="4664" w:type="dxa"/>
          </w:tcPr>
          <w:p w14:paraId="295D7FB6" w14:textId="77777777" w:rsidR="00CE6C76" w:rsidRDefault="00062D73" w:rsidP="00CE6C76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886038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 xml:space="preserve">Aanschaffen </w:t>
            </w:r>
            <w:r w:rsidR="00B3503D" w:rsidRPr="00886038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bij de eerste rekenles met de rekendocent</w:t>
            </w:r>
          </w:p>
          <w:p w14:paraId="796715EE" w14:textId="02F92D28" w:rsidR="00886038" w:rsidRPr="00886038" w:rsidRDefault="00886038" w:rsidP="00CE6C76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AB2ABC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9789463761529 of </w:t>
            </w:r>
            <w:r w:rsidRPr="00AB2AB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9789463761536</w:t>
            </w:r>
          </w:p>
        </w:tc>
        <w:tc>
          <w:tcPr>
            <w:tcW w:w="4664" w:type="dxa"/>
          </w:tcPr>
          <w:p w14:paraId="5B210592" w14:textId="00285030" w:rsidR="00B3503D" w:rsidRPr="00886038" w:rsidRDefault="00CE6C76" w:rsidP="00B3503D">
            <w:pPr>
              <w:rPr>
                <w:b/>
                <w:bCs/>
                <w:sz w:val="20"/>
                <w:szCs w:val="20"/>
                <w:lang w:eastAsia="nl-NL"/>
              </w:rPr>
            </w:pPr>
            <w:r w:rsidRPr="00886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l-NL"/>
              </w:rPr>
              <w:t xml:space="preserve">Smart rekenen </w:t>
            </w:r>
            <w:r w:rsidR="00B3503D" w:rsidRPr="00886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l-NL"/>
              </w:rPr>
              <w:t>MBO licentie</w:t>
            </w:r>
          </w:p>
          <w:p w14:paraId="02C148BF" w14:textId="0277765C" w:rsidR="00CE6C76" w:rsidRPr="00886038" w:rsidRDefault="00CE6C76" w:rsidP="00CE6C76">
            <w:pPr>
              <w:rPr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65" w:type="dxa"/>
            <w:vAlign w:val="bottom"/>
          </w:tcPr>
          <w:p w14:paraId="14DC7122" w14:textId="77777777" w:rsidR="002D7E7A" w:rsidRPr="002D7E7A" w:rsidRDefault="002D7E7A" w:rsidP="002D7E7A">
            <w:pPr>
              <w:pStyle w:val="Geenafstand"/>
              <w:rPr>
                <w:sz w:val="20"/>
                <w:szCs w:val="20"/>
                <w:lang w:eastAsia="nl-NL"/>
              </w:rPr>
            </w:pPr>
            <w:r w:rsidRPr="002D7E7A">
              <w:rPr>
                <w:rFonts w:cstheme="minorHAnsi"/>
                <w:sz w:val="20"/>
                <w:szCs w:val="20"/>
                <w:lang w:eastAsia="nl-NL"/>
              </w:rPr>
              <w:t>€</w:t>
            </w:r>
            <w:r w:rsidRPr="002D7E7A">
              <w:rPr>
                <w:sz w:val="20"/>
                <w:szCs w:val="20"/>
                <w:lang w:eastAsia="nl-NL"/>
              </w:rPr>
              <w:t xml:space="preserve">25,95 of </w:t>
            </w:r>
            <w:r w:rsidRPr="002D7E7A">
              <w:rPr>
                <w:rFonts w:cstheme="minorHAnsi"/>
                <w:sz w:val="20"/>
                <w:szCs w:val="20"/>
                <w:lang w:eastAsia="nl-NL"/>
              </w:rPr>
              <w:t>€41,50</w:t>
            </w:r>
          </w:p>
          <w:p w14:paraId="4C106F79" w14:textId="2F4BE4A3" w:rsidR="00B3503D" w:rsidRPr="00886038" w:rsidRDefault="00B3503D" w:rsidP="00CE6C76">
            <w:pPr>
              <w:rPr>
                <w:sz w:val="20"/>
                <w:szCs w:val="20"/>
                <w:lang w:eastAsia="nl-NL"/>
              </w:rPr>
            </w:pPr>
          </w:p>
        </w:tc>
      </w:tr>
    </w:tbl>
    <w:p w14:paraId="2E7FC5CE" w14:textId="77777777" w:rsidR="006C434C" w:rsidRDefault="006C434C" w:rsidP="006C434C">
      <w:pPr>
        <w:rPr>
          <w:lang w:eastAsia="nl-NL"/>
        </w:rPr>
      </w:pPr>
    </w:p>
    <w:p w14:paraId="1ECA7A5B" w14:textId="77777777" w:rsidR="00AB65D2" w:rsidRDefault="00AB65D2" w:rsidP="006C434C">
      <w:pPr>
        <w:rPr>
          <w:lang w:eastAsia="nl-NL"/>
        </w:rPr>
      </w:pPr>
    </w:p>
    <w:p w14:paraId="708B132B" w14:textId="77777777" w:rsidR="00D4040F" w:rsidRDefault="00D4040F" w:rsidP="006C434C">
      <w:pPr>
        <w:rPr>
          <w:lang w:eastAsia="nl-NL"/>
        </w:rPr>
      </w:pPr>
    </w:p>
    <w:p w14:paraId="076CF42B" w14:textId="77777777" w:rsidR="00D4040F" w:rsidRDefault="00D4040F" w:rsidP="006C434C">
      <w:pPr>
        <w:rPr>
          <w:lang w:eastAsia="nl-NL"/>
        </w:rPr>
      </w:pPr>
    </w:p>
    <w:p w14:paraId="1B859AFC" w14:textId="77777777" w:rsidR="00D4040F" w:rsidRDefault="00D4040F" w:rsidP="006C434C">
      <w:pPr>
        <w:rPr>
          <w:lang w:eastAsia="nl-NL"/>
        </w:rPr>
      </w:pPr>
    </w:p>
    <w:p w14:paraId="22FA6AEF" w14:textId="77777777" w:rsidR="00D4040F" w:rsidRDefault="00D4040F" w:rsidP="006C434C">
      <w:pPr>
        <w:rPr>
          <w:lang w:eastAsia="nl-NL"/>
        </w:rPr>
      </w:pPr>
    </w:p>
    <w:p w14:paraId="1F31E6FD" w14:textId="77777777" w:rsidR="00D4040F" w:rsidRDefault="00D4040F" w:rsidP="006C434C">
      <w:pPr>
        <w:rPr>
          <w:lang w:eastAsia="nl-NL"/>
        </w:rPr>
      </w:pPr>
    </w:p>
    <w:p w14:paraId="366CEA90" w14:textId="26C05DF0" w:rsidR="00DD59E0" w:rsidRDefault="00AB65D2" w:rsidP="0D910D0D">
      <w:pPr>
        <w:pStyle w:val="Kop1"/>
        <w:rPr>
          <w:lang w:eastAsia="nl-NL"/>
        </w:rPr>
      </w:pPr>
      <w:r w:rsidRPr="0D910D0D">
        <w:rPr>
          <w:lang w:eastAsia="nl-NL"/>
        </w:rPr>
        <w:lastRenderedPageBreak/>
        <w:t>Leerjaar twee</w:t>
      </w:r>
      <w:r w:rsidR="00E0742D" w:rsidRPr="0D910D0D">
        <w:rPr>
          <w:lang w:eastAsia="nl-NL"/>
        </w:rPr>
        <w:t xml:space="preserve"> &amp; drie</w:t>
      </w:r>
      <w:r w:rsidRPr="0D910D0D">
        <w:rPr>
          <w:lang w:eastAsia="nl-NL"/>
        </w:rPr>
        <w:t xml:space="preserve"> aanschaffen: </w:t>
      </w:r>
    </w:p>
    <w:p w14:paraId="539AD1E1" w14:textId="4B117C12" w:rsidR="00D4040F" w:rsidRPr="002226FA" w:rsidRDefault="00D4040F" w:rsidP="00D4040F">
      <w:pPr>
        <w:pStyle w:val="Kop1"/>
        <w:rPr>
          <w:rFonts w:ascii="Calibri" w:hAnsi="Calibri" w:cs="Calibri"/>
          <w:sz w:val="24"/>
          <w:szCs w:val="24"/>
          <w:lang w:eastAsia="nl-NL"/>
        </w:rPr>
      </w:pPr>
      <w:r w:rsidRPr="0D910D0D">
        <w:rPr>
          <w:rFonts w:ascii="Calibri" w:hAnsi="Calibri" w:cs="Calibri"/>
          <w:sz w:val="24"/>
          <w:szCs w:val="24"/>
          <w:lang w:eastAsia="nl-NL"/>
        </w:rPr>
        <w:t>Leerjaar twee</w:t>
      </w: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0"/>
        <w:gridCol w:w="4650"/>
        <w:gridCol w:w="4650"/>
      </w:tblGrid>
      <w:tr w:rsidR="0D910D0D" w14:paraId="64860A04" w14:textId="77777777" w:rsidTr="0D910D0D">
        <w:trPr>
          <w:trHeight w:val="300"/>
        </w:trPr>
        <w:tc>
          <w:tcPr>
            <w:tcW w:w="13950" w:type="dxa"/>
            <w:gridSpan w:val="3"/>
            <w:shd w:val="clear" w:color="auto" w:fill="BDD6EE" w:themeFill="accent5" w:themeFillTint="66"/>
            <w:tcMar>
              <w:left w:w="105" w:type="dxa"/>
              <w:right w:w="105" w:type="dxa"/>
            </w:tcMar>
          </w:tcPr>
          <w:p w14:paraId="36802890" w14:textId="6987626B" w:rsidR="0D910D0D" w:rsidRDefault="0D910D0D" w:rsidP="0D910D0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D910D0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Beroepsvakken profiel </w:t>
            </w:r>
          </w:p>
        </w:tc>
      </w:tr>
      <w:tr w:rsidR="0D910D0D" w14:paraId="3A57E3C4" w14:textId="77777777" w:rsidTr="0D910D0D">
        <w:trPr>
          <w:trHeight w:val="300"/>
        </w:trPr>
        <w:tc>
          <w:tcPr>
            <w:tcW w:w="4650" w:type="dxa"/>
            <w:tcMar>
              <w:left w:w="105" w:type="dxa"/>
              <w:right w:w="105" w:type="dxa"/>
            </w:tcMar>
          </w:tcPr>
          <w:p w14:paraId="15E6761A" w14:textId="416B4B59" w:rsidR="0D910D0D" w:rsidRDefault="0D910D0D" w:rsidP="0D910D0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D910D0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ISBN-nummer</w:t>
            </w:r>
          </w:p>
        </w:tc>
        <w:tc>
          <w:tcPr>
            <w:tcW w:w="4650" w:type="dxa"/>
            <w:tcMar>
              <w:left w:w="105" w:type="dxa"/>
              <w:right w:w="105" w:type="dxa"/>
            </w:tcMar>
          </w:tcPr>
          <w:p w14:paraId="7FBA5F75" w14:textId="1BDBDD9B" w:rsidR="0D910D0D" w:rsidRDefault="0D910D0D" w:rsidP="0D910D0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D910D0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Titel</w:t>
            </w:r>
          </w:p>
        </w:tc>
        <w:tc>
          <w:tcPr>
            <w:tcW w:w="4650" w:type="dxa"/>
            <w:tcMar>
              <w:left w:w="105" w:type="dxa"/>
              <w:right w:w="105" w:type="dxa"/>
            </w:tcMar>
            <w:vAlign w:val="bottom"/>
          </w:tcPr>
          <w:p w14:paraId="067869E8" w14:textId="152B9B6C" w:rsidR="0D910D0D" w:rsidRDefault="0D910D0D" w:rsidP="0D910D0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D910D0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Prijs </w:t>
            </w:r>
          </w:p>
        </w:tc>
      </w:tr>
      <w:tr w:rsidR="0D910D0D" w14:paraId="1D6E1988" w14:textId="77777777" w:rsidTr="0D910D0D">
        <w:trPr>
          <w:trHeight w:val="300"/>
        </w:trPr>
        <w:tc>
          <w:tcPr>
            <w:tcW w:w="4650" w:type="dxa"/>
            <w:tcMar>
              <w:left w:w="105" w:type="dxa"/>
              <w:right w:w="105" w:type="dxa"/>
            </w:tcMar>
          </w:tcPr>
          <w:p w14:paraId="12416657" w14:textId="27B1B77C" w:rsidR="0D910D0D" w:rsidRDefault="0D910D0D" w:rsidP="0D910D0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D910D0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9789006663679</w:t>
            </w:r>
          </w:p>
          <w:p w14:paraId="125A7B7A" w14:textId="539DF6F4" w:rsidR="0D910D0D" w:rsidRDefault="0D910D0D" w:rsidP="0D910D0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650" w:type="dxa"/>
            <w:tcMar>
              <w:left w:w="105" w:type="dxa"/>
              <w:right w:w="105" w:type="dxa"/>
            </w:tcMar>
          </w:tcPr>
          <w:p w14:paraId="4FF3884B" w14:textId="4F65556E" w:rsidR="0D910D0D" w:rsidRDefault="0D910D0D" w:rsidP="0D910D0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D910D0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Traject MZ Ondersteuningsplan </w:t>
            </w:r>
            <w:r w:rsidRPr="0D910D0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niveau 4</w:t>
            </w:r>
            <w:r w:rsidRPr="0D910D0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boek en online (KD2022)                                         </w:t>
            </w:r>
          </w:p>
          <w:p w14:paraId="33477494" w14:textId="0B892961" w:rsidR="0D910D0D" w:rsidRDefault="0D910D0D" w:rsidP="0D910D0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650" w:type="dxa"/>
            <w:tcMar>
              <w:left w:w="105" w:type="dxa"/>
              <w:right w:w="105" w:type="dxa"/>
            </w:tcMar>
          </w:tcPr>
          <w:p w14:paraId="5E1454A7" w14:textId="3038D546" w:rsidR="0D910D0D" w:rsidRDefault="0D910D0D" w:rsidP="0D910D0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D910D0D">
              <w:rPr>
                <w:rFonts w:ascii="Calibri" w:eastAsia="Calibri" w:hAnsi="Calibri" w:cs="Calibri"/>
                <w:color w:val="000000" w:themeColor="text1"/>
              </w:rPr>
              <w:t>€42,50</w:t>
            </w:r>
          </w:p>
          <w:p w14:paraId="308D2494" w14:textId="69CF8348" w:rsidR="0D910D0D" w:rsidRDefault="0D910D0D" w:rsidP="0D910D0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75728D7C" w14:textId="743A0F74" w:rsidR="00D4040F" w:rsidRPr="002226FA" w:rsidRDefault="00D4040F" w:rsidP="0D910D0D"/>
    <w:p w14:paraId="46AACBB4" w14:textId="1E98AB8A" w:rsidR="00D4040F" w:rsidRPr="00610840" w:rsidRDefault="00D4040F" w:rsidP="00D4040F">
      <w:pPr>
        <w:rPr>
          <w:rFonts w:ascii="Calibri" w:hAnsi="Calibri" w:cs="Calibri"/>
        </w:rPr>
      </w:pPr>
      <w:r w:rsidRPr="0D910D0D">
        <w:rPr>
          <w:rFonts w:ascii="Calibri" w:hAnsi="Calibri" w:cs="Calibri"/>
        </w:rPr>
        <w:t xml:space="preserve">In leerjaar drie zou je nog enkele boeken aan kunnen schaffen. </w:t>
      </w:r>
      <w:r w:rsidRPr="0D910D0D">
        <w:rPr>
          <w:rFonts w:ascii="Calibri" w:hAnsi="Calibri" w:cs="Calibri"/>
          <w:i/>
          <w:iCs/>
        </w:rPr>
        <w:t xml:space="preserve">Dit is optioneel: overleg met je coach en docent voordat je licenties/boeken aanschaft. </w:t>
      </w:r>
    </w:p>
    <w:p w14:paraId="0A1BB5A5" w14:textId="77777777" w:rsidR="00650D14" w:rsidRDefault="00650D14" w:rsidP="00AB65D2">
      <w:pPr>
        <w:rPr>
          <w:b/>
          <w:bCs/>
          <w:lang w:eastAsia="nl-NL"/>
        </w:rPr>
      </w:pPr>
    </w:p>
    <w:p w14:paraId="4E0861D9" w14:textId="2DB81573" w:rsidR="00EF5620" w:rsidRPr="00AB65D2" w:rsidRDefault="00EF5620" w:rsidP="00AB65D2">
      <w:pPr>
        <w:rPr>
          <w:b/>
          <w:bCs/>
        </w:rPr>
      </w:pPr>
      <w:r w:rsidRPr="00AB65D2">
        <w:rPr>
          <w:b/>
          <w:bCs/>
          <w:lang w:eastAsia="nl-NL"/>
        </w:rPr>
        <w:t>Keuzedelen</w:t>
      </w:r>
      <w:r w:rsidR="00AB65D2" w:rsidRPr="00AB65D2">
        <w:rPr>
          <w:b/>
          <w:bCs/>
          <w:lang w:eastAsia="nl-NL"/>
        </w:rPr>
        <w:t>:</w:t>
      </w:r>
    </w:p>
    <w:p w14:paraId="329E911B" w14:textId="77777777" w:rsidR="00EF5620" w:rsidRDefault="00EF5620" w:rsidP="00EF5620">
      <w:pPr>
        <w:rPr>
          <w:lang w:eastAsia="nl-NL"/>
        </w:rPr>
      </w:pPr>
      <w:r>
        <w:rPr>
          <w:lang w:eastAsia="nl-NL"/>
        </w:rPr>
        <w:t>Afhankelijk van de keuze die de student maakt moeten er leermiddelen voor de keuzedelen aangeschaft worden:</w:t>
      </w:r>
    </w:p>
    <w:p w14:paraId="08319965" w14:textId="463EF14E" w:rsidR="00EF5620" w:rsidRDefault="00EF5620" w:rsidP="00EF5620">
      <w:pPr>
        <w:rPr>
          <w:lang w:eastAsia="nl-NL"/>
        </w:rPr>
      </w:pPr>
      <w:r>
        <w:rPr>
          <w:lang w:eastAsia="nl-NL"/>
        </w:rPr>
        <w:t>Hierover volgt uitleg tijdens het schooljaar en nadat de student de keuze gemaakt heeft kan de methode aangeschaft worden.</w:t>
      </w:r>
    </w:p>
    <w:p w14:paraId="2CC6CB75" w14:textId="77777777" w:rsidR="00EA647E" w:rsidRDefault="00EA647E" w:rsidP="00EF5620">
      <w:pPr>
        <w:rPr>
          <w:lang w:eastAsia="nl-NL"/>
        </w:rPr>
      </w:pPr>
    </w:p>
    <w:p w14:paraId="56A455A9" w14:textId="77777777" w:rsidR="00EA647E" w:rsidRDefault="00EA647E" w:rsidP="00EF5620">
      <w:pPr>
        <w:rPr>
          <w:lang w:eastAsia="nl-NL"/>
        </w:rPr>
      </w:pPr>
    </w:p>
    <w:p w14:paraId="5BF47669" w14:textId="77777777" w:rsidR="00D4040F" w:rsidRDefault="00D4040F" w:rsidP="00EF5620">
      <w:pPr>
        <w:rPr>
          <w:lang w:eastAsia="nl-NL"/>
        </w:rPr>
      </w:pPr>
    </w:p>
    <w:p w14:paraId="70F9EA26" w14:textId="77777777" w:rsidR="00D4040F" w:rsidRDefault="00D4040F" w:rsidP="00EF5620">
      <w:pPr>
        <w:rPr>
          <w:lang w:eastAsia="nl-NL"/>
        </w:rPr>
      </w:pPr>
    </w:p>
    <w:p w14:paraId="0075A28D" w14:textId="77777777" w:rsidR="00D4040F" w:rsidRDefault="00D4040F" w:rsidP="00EF5620">
      <w:pPr>
        <w:rPr>
          <w:lang w:eastAsia="nl-NL"/>
        </w:rPr>
      </w:pPr>
    </w:p>
    <w:p w14:paraId="0DC90740" w14:textId="77777777" w:rsidR="00D4040F" w:rsidRDefault="00D4040F" w:rsidP="00EF5620">
      <w:pPr>
        <w:rPr>
          <w:lang w:eastAsia="nl-NL"/>
        </w:rPr>
      </w:pPr>
    </w:p>
    <w:p w14:paraId="358FE5A4" w14:textId="77777777" w:rsidR="00D4040F" w:rsidRDefault="00D4040F" w:rsidP="00EF5620">
      <w:pPr>
        <w:rPr>
          <w:lang w:eastAsia="nl-NL"/>
        </w:rPr>
      </w:pPr>
    </w:p>
    <w:p w14:paraId="2B84B9D2" w14:textId="77777777" w:rsidR="00D4040F" w:rsidRDefault="00D4040F" w:rsidP="00EF5620">
      <w:pPr>
        <w:rPr>
          <w:lang w:eastAsia="nl-NL"/>
        </w:rPr>
      </w:pPr>
    </w:p>
    <w:p w14:paraId="39B7F5FA" w14:textId="77777777" w:rsidR="00D4040F" w:rsidRDefault="00D4040F" w:rsidP="00EF5620">
      <w:pPr>
        <w:rPr>
          <w:lang w:eastAsia="nl-NL"/>
        </w:rPr>
      </w:pPr>
    </w:p>
    <w:p w14:paraId="7EF8D6FE" w14:textId="77777777" w:rsidR="00D4040F" w:rsidRDefault="00D4040F" w:rsidP="00EF5620">
      <w:pPr>
        <w:rPr>
          <w:lang w:eastAsia="nl-NL"/>
        </w:rPr>
      </w:pPr>
    </w:p>
    <w:p w14:paraId="6C484AA1" w14:textId="77777777" w:rsidR="00D4040F" w:rsidRDefault="00D4040F" w:rsidP="00EF5620">
      <w:pPr>
        <w:rPr>
          <w:lang w:eastAsia="nl-NL"/>
        </w:rPr>
      </w:pPr>
    </w:p>
    <w:p w14:paraId="1035FB2D" w14:textId="77777777" w:rsidR="00D4040F" w:rsidRDefault="00D4040F" w:rsidP="00EF5620">
      <w:pPr>
        <w:rPr>
          <w:lang w:eastAsia="nl-NL"/>
        </w:rPr>
      </w:pPr>
    </w:p>
    <w:p w14:paraId="2F995A78" w14:textId="77777777" w:rsidR="00D4040F" w:rsidRDefault="00D4040F" w:rsidP="00EF5620">
      <w:pPr>
        <w:rPr>
          <w:lang w:eastAsia="nl-NL"/>
        </w:rPr>
      </w:pPr>
    </w:p>
    <w:p w14:paraId="44D440FE" w14:textId="77777777" w:rsidR="00D4040F" w:rsidRDefault="00D4040F" w:rsidP="00EF5620">
      <w:pPr>
        <w:rPr>
          <w:lang w:eastAsia="nl-NL"/>
        </w:rPr>
      </w:pPr>
    </w:p>
    <w:p w14:paraId="0885F3F8" w14:textId="77777777" w:rsidR="00D4040F" w:rsidRDefault="00D4040F" w:rsidP="00EF5620">
      <w:pPr>
        <w:rPr>
          <w:lang w:eastAsia="nl-NL"/>
        </w:rPr>
      </w:pPr>
    </w:p>
    <w:p w14:paraId="481EEA00" w14:textId="77777777" w:rsidR="00D4040F" w:rsidRDefault="00D4040F" w:rsidP="00EF5620">
      <w:pPr>
        <w:rPr>
          <w:lang w:eastAsia="nl-NL"/>
        </w:rPr>
      </w:pPr>
    </w:p>
    <w:p w14:paraId="680ADE39" w14:textId="77777777" w:rsidR="00EA647E" w:rsidRDefault="00EA647E" w:rsidP="00EF5620">
      <w:pPr>
        <w:rPr>
          <w:lang w:eastAsia="nl-NL"/>
        </w:rPr>
      </w:pPr>
    </w:p>
    <w:p w14:paraId="3CCE4A87" w14:textId="5FE59866" w:rsidR="00F0641A" w:rsidRPr="002226FA" w:rsidRDefault="00F0641A" w:rsidP="00F0641A">
      <w:pPr>
        <w:pStyle w:val="Kop1"/>
        <w:rPr>
          <w:rFonts w:ascii="Calibri" w:eastAsia="Times New Roman" w:hAnsi="Calibri" w:cs="Calibri"/>
          <w:sz w:val="24"/>
          <w:szCs w:val="24"/>
          <w:lang w:eastAsia="nl-NL"/>
        </w:rPr>
      </w:pPr>
      <w:r w:rsidRPr="002226FA">
        <w:rPr>
          <w:rFonts w:ascii="Calibri" w:eastAsia="Times New Roman" w:hAnsi="Calibri" w:cs="Calibri"/>
          <w:sz w:val="24"/>
          <w:szCs w:val="24"/>
          <w:lang w:eastAsia="nl-NL"/>
        </w:rPr>
        <w:t>Cohort 202</w:t>
      </w:r>
      <w:r w:rsidR="00D4040F">
        <w:rPr>
          <w:rFonts w:ascii="Calibri" w:eastAsia="Times New Roman" w:hAnsi="Calibri" w:cs="Calibri"/>
          <w:sz w:val="24"/>
          <w:szCs w:val="24"/>
          <w:lang w:eastAsia="nl-NL"/>
        </w:rPr>
        <w:t>5</w:t>
      </w:r>
      <w:r w:rsidRPr="002226FA">
        <w:rPr>
          <w:rFonts w:ascii="Calibri" w:eastAsia="Times New Roman" w:hAnsi="Calibri" w:cs="Calibri"/>
          <w:sz w:val="24"/>
          <w:szCs w:val="24"/>
          <w:lang w:eastAsia="nl-NL"/>
        </w:rPr>
        <w:t xml:space="preserve"> - 202</w:t>
      </w:r>
      <w:r w:rsidR="00D4040F">
        <w:rPr>
          <w:rFonts w:ascii="Calibri" w:eastAsia="Times New Roman" w:hAnsi="Calibri" w:cs="Calibri"/>
          <w:sz w:val="24"/>
          <w:szCs w:val="24"/>
          <w:lang w:eastAsia="nl-NL"/>
        </w:rPr>
        <w:t>6</w:t>
      </w:r>
      <w:r w:rsidRPr="002226FA">
        <w:rPr>
          <w:rFonts w:ascii="Calibri" w:eastAsia="Times New Roman" w:hAnsi="Calibri" w:cs="Calibri"/>
          <w:sz w:val="24"/>
          <w:szCs w:val="24"/>
          <w:lang w:eastAsia="nl-NL"/>
        </w:rPr>
        <w:t xml:space="preserve"> Boekenlijst </w:t>
      </w:r>
      <w:r w:rsidR="007B6C38">
        <w:rPr>
          <w:rFonts w:ascii="Calibri" w:eastAsia="Times New Roman" w:hAnsi="Calibri" w:cs="Calibri"/>
          <w:sz w:val="24"/>
          <w:szCs w:val="24"/>
          <w:lang w:eastAsia="nl-NL"/>
        </w:rPr>
        <w:t xml:space="preserve">Maatschappelijke zorg niveau </w:t>
      </w:r>
      <w:r w:rsidR="00674C4D">
        <w:rPr>
          <w:rFonts w:ascii="Calibri" w:eastAsia="Times New Roman" w:hAnsi="Calibri" w:cs="Calibri"/>
          <w:sz w:val="24"/>
          <w:szCs w:val="24"/>
          <w:lang w:eastAsia="nl-NL"/>
        </w:rPr>
        <w:t>4</w:t>
      </w:r>
      <w:r w:rsidRPr="002226FA">
        <w:rPr>
          <w:rFonts w:ascii="Calibri" w:eastAsia="Times New Roman" w:hAnsi="Calibri" w:cs="Calibri"/>
          <w:sz w:val="24"/>
          <w:szCs w:val="24"/>
          <w:lang w:eastAsia="nl-NL"/>
        </w:rPr>
        <w:t xml:space="preserve"> BBL</w:t>
      </w:r>
    </w:p>
    <w:p w14:paraId="510E0245" w14:textId="77777777" w:rsidR="00F0641A" w:rsidRPr="002226FA" w:rsidRDefault="00F0641A" w:rsidP="00F0641A">
      <w:pPr>
        <w:rPr>
          <w:rFonts w:ascii="Calibri" w:hAnsi="Calibri" w:cs="Calibri"/>
          <w:lang w:eastAsia="nl-NL"/>
        </w:rPr>
      </w:pPr>
    </w:p>
    <w:p w14:paraId="2179FA1E" w14:textId="63AAF417" w:rsidR="00F0641A" w:rsidRDefault="00F0641A" w:rsidP="00F064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Let</w:t>
      </w:r>
      <w:r w:rsidRPr="00886D8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goed op het juiste ISBN-nummer bij het bestellen, zo voorkom je dat je een oude(re) versie bestelt.</w:t>
      </w:r>
      <w:r w:rsidRPr="00886D8E">
        <w:rPr>
          <w:rStyle w:val="eop"/>
          <w:rFonts w:ascii="Calibri" w:hAnsi="Calibri" w:cs="Calibri"/>
          <w:sz w:val="22"/>
          <w:szCs w:val="22"/>
        </w:rPr>
        <w:t> </w:t>
      </w:r>
      <w:r w:rsidRPr="00886D8E">
        <w:rPr>
          <w:rStyle w:val="normaltextrun"/>
          <w:rFonts w:ascii="Calibri" w:eastAsiaTheme="majorEastAsia" w:hAnsi="Calibri" w:cs="Calibri"/>
          <w:sz w:val="22"/>
          <w:szCs w:val="22"/>
        </w:rPr>
        <w:t>Bij een tweedehandsboek is de online licentie meestal al gebruikt en kun jij deze niet meer gebruiken. De online licentie heb je wel nodig.</w:t>
      </w:r>
      <w:r w:rsidR="00F031B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Mocht je extra boeken willen aanschaffen, doe dit altijd in overleg met je coach om ongebruikte boeken te voorkomen. </w:t>
      </w:r>
    </w:p>
    <w:p w14:paraId="00665AB8" w14:textId="77777777" w:rsidR="00F1399E" w:rsidRPr="00886D8E" w:rsidRDefault="00F1399E" w:rsidP="00F0641A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5"/>
      </w:tblGrid>
      <w:tr w:rsidR="00F1399E" w14:paraId="1265DB99" w14:textId="77777777" w:rsidTr="00432AF3">
        <w:tc>
          <w:tcPr>
            <w:tcW w:w="4664" w:type="dxa"/>
            <w:tcBorders>
              <w:bottom w:val="single" w:sz="4" w:space="0" w:color="auto"/>
            </w:tcBorders>
          </w:tcPr>
          <w:p w14:paraId="69216FA1" w14:textId="77777777" w:rsidR="00F1399E" w:rsidRDefault="00F1399E" w:rsidP="00432AF3">
            <w:pPr>
              <w:rPr>
                <w:lang w:eastAsia="nl-NL"/>
              </w:rPr>
            </w:pPr>
            <w:r w:rsidRPr="00FF2EA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>ISBN-nummer</w:t>
            </w:r>
          </w:p>
        </w:tc>
        <w:tc>
          <w:tcPr>
            <w:tcW w:w="4664" w:type="dxa"/>
            <w:tcBorders>
              <w:bottom w:val="single" w:sz="4" w:space="0" w:color="auto"/>
            </w:tcBorders>
          </w:tcPr>
          <w:p w14:paraId="42C45199" w14:textId="77777777" w:rsidR="00F1399E" w:rsidRDefault="00F1399E" w:rsidP="00432AF3">
            <w:pPr>
              <w:rPr>
                <w:lang w:eastAsia="nl-NL"/>
              </w:rPr>
            </w:pPr>
            <w:r w:rsidRPr="00FF2EA0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nl-NL"/>
              </w:rPr>
              <w:t>Titel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vAlign w:val="bottom"/>
          </w:tcPr>
          <w:p w14:paraId="007B39D2" w14:textId="77777777" w:rsidR="00F1399E" w:rsidRDefault="00F1399E" w:rsidP="00432AF3">
            <w:pPr>
              <w:rPr>
                <w:lang w:eastAsia="nl-NL"/>
              </w:rPr>
            </w:pPr>
            <w:r w:rsidRPr="00FF2EA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l-NL"/>
              </w:rPr>
              <w:t xml:space="preserve"> Prijs </w:t>
            </w:r>
          </w:p>
        </w:tc>
      </w:tr>
      <w:tr w:rsidR="00F1399E" w14:paraId="4C043BCF" w14:textId="77777777" w:rsidTr="00432AF3">
        <w:tc>
          <w:tcPr>
            <w:tcW w:w="13993" w:type="dxa"/>
            <w:gridSpan w:val="3"/>
            <w:shd w:val="clear" w:color="auto" w:fill="BDD6EE" w:themeFill="accent5" w:themeFillTint="66"/>
          </w:tcPr>
          <w:p w14:paraId="68A639CC" w14:textId="77777777" w:rsidR="00F1399E" w:rsidRPr="005F1D4B" w:rsidRDefault="00F1399E" w:rsidP="00432AF3">
            <w:pPr>
              <w:rPr>
                <w:b/>
                <w:bCs/>
                <w:lang w:eastAsia="nl-NL"/>
              </w:rPr>
            </w:pPr>
            <w:r w:rsidRPr="005F1D4B">
              <w:rPr>
                <w:b/>
                <w:bCs/>
                <w:lang w:eastAsia="nl-NL"/>
              </w:rPr>
              <w:t>Beroepsvakken</w:t>
            </w:r>
          </w:p>
        </w:tc>
      </w:tr>
      <w:tr w:rsidR="00D4040F" w14:paraId="52A7596C" w14:textId="77777777" w:rsidTr="00432AF3">
        <w:tc>
          <w:tcPr>
            <w:tcW w:w="4664" w:type="dxa"/>
          </w:tcPr>
          <w:p w14:paraId="43E04168" w14:textId="55341497" w:rsidR="00D4040F" w:rsidRPr="00886038" w:rsidRDefault="00D4040F" w:rsidP="00D4040F">
            <w:pPr>
              <w:tabs>
                <w:tab w:val="center" w:pos="222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051E">
              <w:rPr>
                <w:sz w:val="20"/>
                <w:szCs w:val="20"/>
              </w:rPr>
              <w:t>9789400235373</w:t>
            </w:r>
          </w:p>
        </w:tc>
        <w:tc>
          <w:tcPr>
            <w:tcW w:w="4664" w:type="dxa"/>
          </w:tcPr>
          <w:p w14:paraId="0267F670" w14:textId="77777777" w:rsidR="00D4040F" w:rsidRPr="00B139F4" w:rsidRDefault="00D4040F" w:rsidP="00D4040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39F4">
              <w:rPr>
                <w:rFonts w:ascii="Calibri" w:hAnsi="Calibri" w:cs="Calibri"/>
                <w:color w:val="000000"/>
                <w:sz w:val="20"/>
                <w:szCs w:val="20"/>
              </w:rPr>
              <w:t>Maatschappelijke zorg: Basisboek</w:t>
            </w:r>
          </w:p>
          <w:p w14:paraId="3A6AAC71" w14:textId="4A06D00A" w:rsidR="00D4040F" w:rsidRPr="00886038" w:rsidRDefault="00D4040F" w:rsidP="00D4040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9663FB9" w14:textId="04A5C0F8" w:rsidR="00D4040F" w:rsidRPr="00886038" w:rsidRDefault="00D4040F" w:rsidP="00D4040F">
            <w:pPr>
              <w:rPr>
                <w:rFonts w:cstheme="minorHAnsi"/>
                <w:sz w:val="20"/>
                <w:szCs w:val="20"/>
                <w:lang w:eastAsia="nl-NL"/>
              </w:rPr>
            </w:pPr>
            <w:r w:rsidRPr="00886038">
              <w:rPr>
                <w:rFonts w:cstheme="minorHAnsi"/>
                <w:sz w:val="20"/>
                <w:szCs w:val="20"/>
                <w:lang w:eastAsia="nl-NL"/>
              </w:rPr>
              <w:t>€</w:t>
            </w:r>
            <w:r>
              <w:rPr>
                <w:rFonts w:cstheme="minorHAnsi"/>
                <w:sz w:val="20"/>
                <w:szCs w:val="20"/>
                <w:lang w:eastAsia="nl-NL"/>
              </w:rPr>
              <w:t>49,50</w:t>
            </w:r>
          </w:p>
        </w:tc>
      </w:tr>
      <w:tr w:rsidR="00674C4D" w14:paraId="78F1375C" w14:textId="77777777" w:rsidTr="00432AF3">
        <w:tc>
          <w:tcPr>
            <w:tcW w:w="4664" w:type="dxa"/>
          </w:tcPr>
          <w:p w14:paraId="5EC63AE6" w14:textId="50A8795F" w:rsidR="00674C4D" w:rsidRPr="00E5051E" w:rsidRDefault="00674C4D" w:rsidP="00674C4D">
            <w:pPr>
              <w:tabs>
                <w:tab w:val="center" w:pos="2224"/>
              </w:tabs>
              <w:rPr>
                <w:sz w:val="20"/>
                <w:szCs w:val="20"/>
              </w:rPr>
            </w:pPr>
            <w:r w:rsidRPr="00674C4D">
              <w:rPr>
                <w:sz w:val="20"/>
                <w:szCs w:val="20"/>
              </w:rPr>
              <w:t>9789400239449</w:t>
            </w:r>
          </w:p>
        </w:tc>
        <w:tc>
          <w:tcPr>
            <w:tcW w:w="4664" w:type="dxa"/>
          </w:tcPr>
          <w:p w14:paraId="6A450235" w14:textId="77777777" w:rsidR="00674C4D" w:rsidRDefault="00674C4D" w:rsidP="00674C4D">
            <w:pPr>
              <w:rPr>
                <w:color w:val="000000"/>
                <w:sz w:val="20"/>
                <w:szCs w:val="20"/>
              </w:rPr>
            </w:pPr>
            <w:r w:rsidRPr="00674C4D">
              <w:rPr>
                <w:rFonts w:ascii="Calibri" w:hAnsi="Calibri" w:cs="Calibri"/>
                <w:color w:val="000000"/>
                <w:sz w:val="20"/>
                <w:szCs w:val="20"/>
              </w:rPr>
              <w:t>Persoonlijk begeleider maatschappelijke zorg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profielboek</w:t>
            </w:r>
          </w:p>
          <w:p w14:paraId="75CE681C" w14:textId="77777777" w:rsidR="00674C4D" w:rsidRPr="00B139F4" w:rsidRDefault="00674C4D" w:rsidP="00674C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65" w:type="dxa"/>
          </w:tcPr>
          <w:p w14:paraId="0A7D0338" w14:textId="6C0371E0" w:rsidR="00674C4D" w:rsidRPr="00886038" w:rsidRDefault="00674C4D" w:rsidP="00674C4D">
            <w:pPr>
              <w:rPr>
                <w:rFonts w:cstheme="minorHAnsi"/>
                <w:sz w:val="20"/>
                <w:szCs w:val="20"/>
                <w:lang w:eastAsia="nl-NL"/>
              </w:rPr>
            </w:pPr>
            <w:r w:rsidRPr="00886038">
              <w:rPr>
                <w:rFonts w:cstheme="minorHAnsi"/>
                <w:sz w:val="20"/>
                <w:szCs w:val="20"/>
                <w:lang w:eastAsia="nl-NL"/>
              </w:rPr>
              <w:t>€</w:t>
            </w:r>
            <w:r>
              <w:rPr>
                <w:rFonts w:cstheme="minorHAnsi"/>
                <w:sz w:val="20"/>
                <w:szCs w:val="20"/>
                <w:lang w:eastAsia="nl-NL"/>
              </w:rPr>
              <w:t>52,50</w:t>
            </w:r>
          </w:p>
        </w:tc>
      </w:tr>
      <w:tr w:rsidR="00D4040F" w14:paraId="7B0A5C4E" w14:textId="77777777" w:rsidTr="00432AF3">
        <w:tc>
          <w:tcPr>
            <w:tcW w:w="4664" w:type="dxa"/>
          </w:tcPr>
          <w:p w14:paraId="6C42A98E" w14:textId="7C53B5FD" w:rsidR="00D4040F" w:rsidRPr="000F5A21" w:rsidRDefault="00D4040F" w:rsidP="00D4040F">
            <w:pPr>
              <w:tabs>
                <w:tab w:val="center" w:pos="2224"/>
              </w:tabs>
              <w:rPr>
                <w:sz w:val="20"/>
                <w:szCs w:val="20"/>
              </w:rPr>
            </w:pPr>
            <w:r w:rsidRPr="006F076B">
              <w:rPr>
                <w:sz w:val="20"/>
                <w:szCs w:val="20"/>
              </w:rPr>
              <w:t>9789400239456</w:t>
            </w:r>
          </w:p>
        </w:tc>
        <w:tc>
          <w:tcPr>
            <w:tcW w:w="4664" w:type="dxa"/>
          </w:tcPr>
          <w:p w14:paraId="3279B095" w14:textId="77777777" w:rsidR="00D4040F" w:rsidRDefault="00D4040F" w:rsidP="00D4040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2A26">
              <w:rPr>
                <w:rFonts w:ascii="Calibri" w:hAnsi="Calibri" w:cs="Calibri"/>
                <w:color w:val="000000"/>
                <w:sz w:val="20"/>
                <w:szCs w:val="20"/>
              </w:rPr>
              <w:t>Maatschappelijke zorg: BPV-opdrachtenboek</w:t>
            </w:r>
          </w:p>
          <w:p w14:paraId="546F9D0D" w14:textId="77777777" w:rsidR="00D4040F" w:rsidRPr="00113BCF" w:rsidRDefault="00D4040F" w:rsidP="00D4040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8E8EE49" w14:textId="01781FC5" w:rsidR="00D4040F" w:rsidRPr="00886038" w:rsidRDefault="00D4040F" w:rsidP="00D4040F">
            <w:pPr>
              <w:rPr>
                <w:rFonts w:cstheme="minorHAnsi"/>
                <w:sz w:val="20"/>
                <w:szCs w:val="20"/>
                <w:lang w:eastAsia="nl-NL"/>
              </w:rPr>
            </w:pPr>
            <w:r w:rsidRPr="00886038">
              <w:rPr>
                <w:rFonts w:cstheme="minorHAnsi"/>
                <w:sz w:val="20"/>
                <w:szCs w:val="20"/>
                <w:lang w:eastAsia="nl-NL"/>
              </w:rPr>
              <w:t>€</w:t>
            </w:r>
            <w:r>
              <w:rPr>
                <w:rFonts w:cstheme="minorHAnsi"/>
                <w:sz w:val="20"/>
                <w:szCs w:val="20"/>
                <w:lang w:eastAsia="nl-NL"/>
              </w:rPr>
              <w:t>34,50</w:t>
            </w:r>
          </w:p>
        </w:tc>
      </w:tr>
      <w:tr w:rsidR="00D4040F" w14:paraId="3BE40B49" w14:textId="77777777" w:rsidTr="00432AF3">
        <w:tc>
          <w:tcPr>
            <w:tcW w:w="13993" w:type="dxa"/>
            <w:gridSpan w:val="3"/>
            <w:shd w:val="clear" w:color="auto" w:fill="BDD6EE" w:themeFill="accent5" w:themeFillTint="66"/>
          </w:tcPr>
          <w:p w14:paraId="0F2FE800" w14:textId="77777777" w:rsidR="00D4040F" w:rsidRPr="00886038" w:rsidRDefault="00D4040F" w:rsidP="00D4040F">
            <w:pPr>
              <w:rPr>
                <w:b/>
                <w:bCs/>
                <w:sz w:val="20"/>
                <w:szCs w:val="20"/>
                <w:lang w:eastAsia="nl-NL"/>
              </w:rPr>
            </w:pPr>
            <w:r w:rsidRPr="00886038">
              <w:rPr>
                <w:b/>
                <w:bCs/>
                <w:sz w:val="20"/>
                <w:szCs w:val="20"/>
                <w:lang w:eastAsia="nl-NL"/>
              </w:rPr>
              <w:t>Generieke vakken</w:t>
            </w:r>
          </w:p>
        </w:tc>
      </w:tr>
      <w:tr w:rsidR="00D4040F" w14:paraId="52743628" w14:textId="77777777" w:rsidTr="00432AF3">
        <w:tc>
          <w:tcPr>
            <w:tcW w:w="13993" w:type="dxa"/>
            <w:gridSpan w:val="3"/>
            <w:vAlign w:val="bottom"/>
          </w:tcPr>
          <w:p w14:paraId="3691CDB5" w14:textId="77777777" w:rsidR="00D4040F" w:rsidRPr="00886038" w:rsidRDefault="00D4040F" w:rsidP="00D404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886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Wanneer je de generieke vakken al op een andere mbo-opleiding hebt afgerond met een voldoende op 3F kun je mogelijk vrijstelling krijgen.</w:t>
            </w:r>
          </w:p>
          <w:p w14:paraId="128D5899" w14:textId="77777777" w:rsidR="00D4040F" w:rsidRPr="00886038" w:rsidRDefault="00D4040F" w:rsidP="00D404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886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Wacht dan met het bestellen van de boeken en overleg met je coach of het nodig is dat je de boeken bestelt.</w:t>
            </w:r>
          </w:p>
          <w:p w14:paraId="538C8FC4" w14:textId="77777777" w:rsidR="00D4040F" w:rsidRPr="00886038" w:rsidRDefault="00D4040F" w:rsidP="00D404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886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Je krijgt ook Engels en loopbaan &amp; burgerschap, de boeken die we hiervoor gebruiken krijg je in bruikleen van de opleiding.</w:t>
            </w:r>
          </w:p>
        </w:tc>
      </w:tr>
      <w:tr w:rsidR="00D4040F" w14:paraId="6BA8178E" w14:textId="77777777" w:rsidTr="00432AF3">
        <w:tc>
          <w:tcPr>
            <w:tcW w:w="4664" w:type="dxa"/>
            <w:vAlign w:val="bottom"/>
          </w:tcPr>
          <w:p w14:paraId="4F4E8235" w14:textId="77777777" w:rsidR="00D4040F" w:rsidRPr="00886038" w:rsidRDefault="00D4040F" w:rsidP="00D4040F">
            <w:pPr>
              <w:pStyle w:val="sc-c58eef2d-0"/>
              <w:rPr>
                <w:rFonts w:asciiTheme="minorHAnsi" w:eastAsiaTheme="minorEastAsia" w:hAnsiTheme="minorHAnsi" w:cstheme="minorBidi"/>
                <w:color w:val="242424"/>
                <w:sz w:val="20"/>
                <w:szCs w:val="20"/>
              </w:rPr>
            </w:pPr>
            <w:r w:rsidRPr="00886038">
              <w:rPr>
                <w:rFonts w:eastAsiaTheme="minorEastAsia"/>
                <w:sz w:val="20"/>
                <w:szCs w:val="20"/>
              </w:rPr>
              <w:t>8717927138854</w:t>
            </w:r>
          </w:p>
        </w:tc>
        <w:tc>
          <w:tcPr>
            <w:tcW w:w="4664" w:type="dxa"/>
          </w:tcPr>
          <w:p w14:paraId="11E617C1" w14:textId="77777777" w:rsidR="00D4040F" w:rsidRPr="00886038" w:rsidRDefault="00D4040F" w:rsidP="00D404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886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Nu Nederlands 2-jarige licentie</w:t>
            </w:r>
          </w:p>
          <w:p w14:paraId="4329FB30" w14:textId="77777777" w:rsidR="00D4040F" w:rsidRPr="00886038" w:rsidRDefault="00D4040F" w:rsidP="00D404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4665" w:type="dxa"/>
          </w:tcPr>
          <w:p w14:paraId="3C96437E" w14:textId="69D7B583" w:rsidR="00D4040F" w:rsidRPr="00886038" w:rsidRDefault="00D4040F" w:rsidP="00D4040F">
            <w:pPr>
              <w:rPr>
                <w:sz w:val="20"/>
                <w:szCs w:val="20"/>
                <w:lang w:eastAsia="nl-NL"/>
              </w:rPr>
            </w:pPr>
            <w:r w:rsidRPr="00886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€6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5</w:t>
            </w:r>
            <w:r w:rsidRPr="00886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,95</w:t>
            </w:r>
          </w:p>
        </w:tc>
      </w:tr>
      <w:tr w:rsidR="00D4040F" w14:paraId="5A02BC35" w14:textId="77777777" w:rsidTr="00432AF3">
        <w:tc>
          <w:tcPr>
            <w:tcW w:w="4664" w:type="dxa"/>
          </w:tcPr>
          <w:p w14:paraId="2A9C9A2C" w14:textId="77777777" w:rsidR="00D4040F" w:rsidRDefault="00D4040F" w:rsidP="00D4040F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886038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Aanschaffen bij de eerste rekenles met de rekendocent</w:t>
            </w:r>
          </w:p>
          <w:p w14:paraId="54D35FED" w14:textId="77777777" w:rsidR="00D4040F" w:rsidRPr="00886038" w:rsidRDefault="00D4040F" w:rsidP="00D4040F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AB2ABC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9789463761529 of </w:t>
            </w:r>
            <w:r w:rsidRPr="00AB2AB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9789463761536</w:t>
            </w:r>
          </w:p>
        </w:tc>
        <w:tc>
          <w:tcPr>
            <w:tcW w:w="4664" w:type="dxa"/>
          </w:tcPr>
          <w:p w14:paraId="4C13EE0C" w14:textId="77777777" w:rsidR="00D4040F" w:rsidRPr="00886038" w:rsidRDefault="00D4040F" w:rsidP="00D4040F">
            <w:pPr>
              <w:rPr>
                <w:b/>
                <w:bCs/>
                <w:sz w:val="20"/>
                <w:szCs w:val="20"/>
                <w:lang w:eastAsia="nl-NL"/>
              </w:rPr>
            </w:pPr>
            <w:r w:rsidRPr="00886038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l-NL"/>
              </w:rPr>
              <w:t>Smart rekenen MBO licentie</w:t>
            </w:r>
          </w:p>
          <w:p w14:paraId="33A0323A" w14:textId="77777777" w:rsidR="00D4040F" w:rsidRPr="00886038" w:rsidRDefault="00D4040F" w:rsidP="00D4040F">
            <w:pPr>
              <w:rPr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65" w:type="dxa"/>
            <w:vAlign w:val="bottom"/>
          </w:tcPr>
          <w:p w14:paraId="23B3BC2E" w14:textId="77777777" w:rsidR="00D4040F" w:rsidRPr="002D7E7A" w:rsidRDefault="00D4040F" w:rsidP="00D4040F">
            <w:pPr>
              <w:pStyle w:val="Geenafstand"/>
              <w:rPr>
                <w:sz w:val="20"/>
                <w:szCs w:val="20"/>
                <w:lang w:eastAsia="nl-NL"/>
              </w:rPr>
            </w:pPr>
            <w:r w:rsidRPr="002D7E7A">
              <w:rPr>
                <w:rFonts w:cstheme="minorHAnsi"/>
                <w:sz w:val="20"/>
                <w:szCs w:val="20"/>
                <w:lang w:eastAsia="nl-NL"/>
              </w:rPr>
              <w:t>€</w:t>
            </w:r>
            <w:r w:rsidRPr="002D7E7A">
              <w:rPr>
                <w:sz w:val="20"/>
                <w:szCs w:val="20"/>
                <w:lang w:eastAsia="nl-NL"/>
              </w:rPr>
              <w:t xml:space="preserve">25,95 of </w:t>
            </w:r>
            <w:r w:rsidRPr="002D7E7A">
              <w:rPr>
                <w:rFonts w:cstheme="minorHAnsi"/>
                <w:sz w:val="20"/>
                <w:szCs w:val="20"/>
                <w:lang w:eastAsia="nl-NL"/>
              </w:rPr>
              <w:t>€41,50</w:t>
            </w:r>
          </w:p>
          <w:p w14:paraId="4146F3C6" w14:textId="77777777" w:rsidR="00D4040F" w:rsidRPr="00886038" w:rsidRDefault="00D4040F" w:rsidP="00D4040F">
            <w:pPr>
              <w:rPr>
                <w:sz w:val="20"/>
                <w:szCs w:val="20"/>
                <w:lang w:eastAsia="nl-NL"/>
              </w:rPr>
            </w:pPr>
          </w:p>
        </w:tc>
      </w:tr>
    </w:tbl>
    <w:p w14:paraId="1D8C043F" w14:textId="77777777" w:rsidR="00610840" w:rsidRDefault="00610840" w:rsidP="00F0641A">
      <w:pPr>
        <w:rPr>
          <w:rFonts w:ascii="Calibri" w:hAnsi="Calibri" w:cs="Calibri"/>
          <w:b/>
          <w:bCs/>
        </w:rPr>
      </w:pPr>
    </w:p>
    <w:p w14:paraId="17B75754" w14:textId="68158B40" w:rsidR="00F0641A" w:rsidRPr="002226FA" w:rsidRDefault="00F0641A" w:rsidP="00F0641A">
      <w:pPr>
        <w:rPr>
          <w:rFonts w:ascii="Calibri" w:hAnsi="Calibri" w:cs="Calibri"/>
        </w:rPr>
      </w:pPr>
      <w:r w:rsidRPr="002226FA">
        <w:rPr>
          <w:rFonts w:ascii="Calibri" w:hAnsi="Calibri" w:cs="Calibri"/>
          <w:b/>
          <w:bCs/>
        </w:rPr>
        <w:t xml:space="preserve">Keuzedelen: </w:t>
      </w:r>
    </w:p>
    <w:p w14:paraId="6F9DEDE8" w14:textId="77777777" w:rsidR="00F0641A" w:rsidRPr="002226FA" w:rsidRDefault="00F0641A" w:rsidP="00F0641A">
      <w:pPr>
        <w:rPr>
          <w:rFonts w:ascii="Calibri" w:hAnsi="Calibri" w:cs="Calibri"/>
        </w:rPr>
      </w:pPr>
      <w:r w:rsidRPr="002226FA">
        <w:rPr>
          <w:rFonts w:ascii="Calibri" w:hAnsi="Calibri" w:cs="Calibri"/>
        </w:rPr>
        <w:t xml:space="preserve">Afhankelijk van de keuze die de student maakt moeten er leermiddelen voor de keuzedelen aangeschaft worden. </w:t>
      </w:r>
    </w:p>
    <w:p w14:paraId="1D1A175F" w14:textId="2736D408" w:rsidR="00F0641A" w:rsidRPr="002226FA" w:rsidRDefault="00F0641A" w:rsidP="00F0641A">
      <w:pPr>
        <w:rPr>
          <w:rFonts w:ascii="Calibri" w:hAnsi="Calibri" w:cs="Calibri"/>
        </w:rPr>
      </w:pPr>
      <w:r w:rsidRPr="002226FA">
        <w:rPr>
          <w:rFonts w:ascii="Calibri" w:hAnsi="Calibri" w:cs="Calibri"/>
        </w:rPr>
        <w:t xml:space="preserve">Hierover volgt uitleg tijdens het schooljaar en nadat de student de keuze heeft gemaakt kan de methode aangeschaft worden. </w:t>
      </w:r>
    </w:p>
    <w:p w14:paraId="0CFF4C90" w14:textId="77777777" w:rsidR="00F0641A" w:rsidRPr="002226FA" w:rsidRDefault="00F0641A" w:rsidP="00F0641A">
      <w:pPr>
        <w:pStyle w:val="Kop1"/>
        <w:rPr>
          <w:rFonts w:ascii="Calibri" w:hAnsi="Calibri" w:cs="Calibri"/>
          <w:sz w:val="24"/>
          <w:szCs w:val="24"/>
          <w:lang w:eastAsia="nl-NL"/>
        </w:rPr>
      </w:pPr>
      <w:r w:rsidRPr="002226FA">
        <w:rPr>
          <w:rFonts w:ascii="Calibri" w:hAnsi="Calibri" w:cs="Calibri"/>
          <w:sz w:val="24"/>
          <w:szCs w:val="24"/>
          <w:lang w:eastAsia="nl-NL"/>
        </w:rPr>
        <w:t xml:space="preserve">Leerjaar twee &amp; drie BBL aanschaffen: </w:t>
      </w:r>
    </w:p>
    <w:p w14:paraId="3928FADE" w14:textId="77777777" w:rsidR="00F0641A" w:rsidRPr="002226FA" w:rsidRDefault="00F0641A" w:rsidP="00F0641A">
      <w:pPr>
        <w:rPr>
          <w:rFonts w:ascii="Calibri" w:hAnsi="Calibri" w:cs="Calibri"/>
        </w:rPr>
      </w:pPr>
    </w:p>
    <w:p w14:paraId="7CCAADDD" w14:textId="3EFAF493" w:rsidR="00EA647E" w:rsidRPr="00610840" w:rsidRDefault="00F0641A" w:rsidP="00EF5620">
      <w:pPr>
        <w:rPr>
          <w:rFonts w:ascii="Calibri" w:hAnsi="Calibri" w:cs="Calibri"/>
        </w:rPr>
      </w:pPr>
      <w:r w:rsidRPr="002226FA">
        <w:rPr>
          <w:rFonts w:ascii="Calibri" w:hAnsi="Calibri" w:cs="Calibri"/>
        </w:rPr>
        <w:lastRenderedPageBreak/>
        <w:t xml:space="preserve">In leerjaar twee en drie </w:t>
      </w:r>
      <w:r w:rsidR="00610840">
        <w:rPr>
          <w:rFonts w:ascii="Calibri" w:hAnsi="Calibri" w:cs="Calibri"/>
        </w:rPr>
        <w:t>zou</w:t>
      </w:r>
      <w:r w:rsidRPr="002226FA">
        <w:rPr>
          <w:rFonts w:ascii="Calibri" w:hAnsi="Calibri" w:cs="Calibri"/>
        </w:rPr>
        <w:t xml:space="preserve"> je nog enkele boeken aan</w:t>
      </w:r>
      <w:r w:rsidR="00610840">
        <w:rPr>
          <w:rFonts w:ascii="Calibri" w:hAnsi="Calibri" w:cs="Calibri"/>
        </w:rPr>
        <w:t xml:space="preserve"> kunnen </w:t>
      </w:r>
      <w:r w:rsidRPr="002226FA">
        <w:rPr>
          <w:rFonts w:ascii="Calibri" w:hAnsi="Calibri" w:cs="Calibri"/>
        </w:rPr>
        <w:t xml:space="preserve">schaffen. </w:t>
      </w:r>
      <w:r w:rsidRPr="002226FA">
        <w:rPr>
          <w:rFonts w:ascii="Calibri" w:hAnsi="Calibri" w:cs="Calibri"/>
          <w:i/>
          <w:iCs/>
        </w:rPr>
        <w:t xml:space="preserve">Dit is optioneel: overleg met je coach en docent voordat je licenties/boeken aanschaft. </w:t>
      </w:r>
    </w:p>
    <w:p w14:paraId="39A6C60B" w14:textId="77777777" w:rsidR="00317893" w:rsidRDefault="00317893"/>
    <w:sectPr w:rsidR="00317893" w:rsidSect="00317893">
      <w:pgSz w:w="16837" w:h="11905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83AF0"/>
    <w:multiLevelType w:val="multilevel"/>
    <w:tmpl w:val="6F90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363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93"/>
    <w:rsid w:val="00057172"/>
    <w:rsid w:val="0006267A"/>
    <w:rsid w:val="00062D73"/>
    <w:rsid w:val="00075721"/>
    <w:rsid w:val="000A5BF3"/>
    <w:rsid w:val="000F398C"/>
    <w:rsid w:val="000F5A21"/>
    <w:rsid w:val="0010724F"/>
    <w:rsid w:val="00113BCF"/>
    <w:rsid w:val="0014564C"/>
    <w:rsid w:val="00182A98"/>
    <w:rsid w:val="00185B1D"/>
    <w:rsid w:val="00187958"/>
    <w:rsid w:val="00191A8B"/>
    <w:rsid w:val="001B37C2"/>
    <w:rsid w:val="00220D81"/>
    <w:rsid w:val="002569F3"/>
    <w:rsid w:val="00273EAC"/>
    <w:rsid w:val="00291BC2"/>
    <w:rsid w:val="002D7E7A"/>
    <w:rsid w:val="00317893"/>
    <w:rsid w:val="003D2E01"/>
    <w:rsid w:val="003E5AE4"/>
    <w:rsid w:val="00442ADA"/>
    <w:rsid w:val="00464CC5"/>
    <w:rsid w:val="004939FF"/>
    <w:rsid w:val="00493AD6"/>
    <w:rsid w:val="004D1B72"/>
    <w:rsid w:val="0050710F"/>
    <w:rsid w:val="00530749"/>
    <w:rsid w:val="0054167C"/>
    <w:rsid w:val="00552339"/>
    <w:rsid w:val="00561282"/>
    <w:rsid w:val="00580E06"/>
    <w:rsid w:val="00586858"/>
    <w:rsid w:val="005A346E"/>
    <w:rsid w:val="005A5556"/>
    <w:rsid w:val="005C75EC"/>
    <w:rsid w:val="005F1D4B"/>
    <w:rsid w:val="00610840"/>
    <w:rsid w:val="00636667"/>
    <w:rsid w:val="00645D39"/>
    <w:rsid w:val="0064771A"/>
    <w:rsid w:val="00650D14"/>
    <w:rsid w:val="00655920"/>
    <w:rsid w:val="00674C4D"/>
    <w:rsid w:val="00684ED2"/>
    <w:rsid w:val="0068732D"/>
    <w:rsid w:val="006C434C"/>
    <w:rsid w:val="006D0419"/>
    <w:rsid w:val="006E1AA5"/>
    <w:rsid w:val="006E5D2A"/>
    <w:rsid w:val="006F076B"/>
    <w:rsid w:val="00703A03"/>
    <w:rsid w:val="00736B8C"/>
    <w:rsid w:val="00740730"/>
    <w:rsid w:val="00772A26"/>
    <w:rsid w:val="007766F0"/>
    <w:rsid w:val="007B6C38"/>
    <w:rsid w:val="00806BF4"/>
    <w:rsid w:val="00834C85"/>
    <w:rsid w:val="00837C93"/>
    <w:rsid w:val="00886038"/>
    <w:rsid w:val="008A48B7"/>
    <w:rsid w:val="008B09A0"/>
    <w:rsid w:val="008C2232"/>
    <w:rsid w:val="00905852"/>
    <w:rsid w:val="00920F8C"/>
    <w:rsid w:val="009327C2"/>
    <w:rsid w:val="00967A61"/>
    <w:rsid w:val="00983C37"/>
    <w:rsid w:val="00997303"/>
    <w:rsid w:val="009F6658"/>
    <w:rsid w:val="00A5313B"/>
    <w:rsid w:val="00A86678"/>
    <w:rsid w:val="00AB65D2"/>
    <w:rsid w:val="00AD287B"/>
    <w:rsid w:val="00B02EDB"/>
    <w:rsid w:val="00B139F4"/>
    <w:rsid w:val="00B3503D"/>
    <w:rsid w:val="00B516C1"/>
    <w:rsid w:val="00B94AB0"/>
    <w:rsid w:val="00BB6BC2"/>
    <w:rsid w:val="00C075F7"/>
    <w:rsid w:val="00C07DE2"/>
    <w:rsid w:val="00C1349D"/>
    <w:rsid w:val="00CD5CF1"/>
    <w:rsid w:val="00CE1225"/>
    <w:rsid w:val="00CE6C76"/>
    <w:rsid w:val="00D025E0"/>
    <w:rsid w:val="00D06A89"/>
    <w:rsid w:val="00D200E8"/>
    <w:rsid w:val="00D2427B"/>
    <w:rsid w:val="00D4040F"/>
    <w:rsid w:val="00D4432F"/>
    <w:rsid w:val="00D97D7A"/>
    <w:rsid w:val="00DB0E4A"/>
    <w:rsid w:val="00DD59E0"/>
    <w:rsid w:val="00DF4F7E"/>
    <w:rsid w:val="00E0742D"/>
    <w:rsid w:val="00E20718"/>
    <w:rsid w:val="00E30EA5"/>
    <w:rsid w:val="00E5051E"/>
    <w:rsid w:val="00E66AB6"/>
    <w:rsid w:val="00EA647E"/>
    <w:rsid w:val="00EC032D"/>
    <w:rsid w:val="00ED4CD2"/>
    <w:rsid w:val="00EE5EF4"/>
    <w:rsid w:val="00EF5620"/>
    <w:rsid w:val="00F031B2"/>
    <w:rsid w:val="00F0641A"/>
    <w:rsid w:val="00F1399E"/>
    <w:rsid w:val="00F4252B"/>
    <w:rsid w:val="00F7517F"/>
    <w:rsid w:val="00F868BA"/>
    <w:rsid w:val="00F97969"/>
    <w:rsid w:val="00FA58BF"/>
    <w:rsid w:val="00FC4736"/>
    <w:rsid w:val="00FF2EA0"/>
    <w:rsid w:val="086B7763"/>
    <w:rsid w:val="0BA68E6E"/>
    <w:rsid w:val="0D910D0D"/>
    <w:rsid w:val="0EAF7449"/>
    <w:rsid w:val="169A52F4"/>
    <w:rsid w:val="1E76BF6D"/>
    <w:rsid w:val="2243D96F"/>
    <w:rsid w:val="2C1B6362"/>
    <w:rsid w:val="33566B4F"/>
    <w:rsid w:val="360F093D"/>
    <w:rsid w:val="36EFC040"/>
    <w:rsid w:val="3B6BD0C6"/>
    <w:rsid w:val="436456CF"/>
    <w:rsid w:val="4BFFF9BD"/>
    <w:rsid w:val="50A2777D"/>
    <w:rsid w:val="5E5031C9"/>
    <w:rsid w:val="65B000B0"/>
    <w:rsid w:val="6AE1D64B"/>
    <w:rsid w:val="6C1F5F8E"/>
    <w:rsid w:val="703EF63F"/>
    <w:rsid w:val="75400427"/>
    <w:rsid w:val="7B04B785"/>
    <w:rsid w:val="7B6758E3"/>
    <w:rsid w:val="7C38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99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178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B65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7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EF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837C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837C93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customStyle="1" w:styleId="paragraph">
    <w:name w:val="paragraph"/>
    <w:basedOn w:val="Standaard"/>
    <w:rsid w:val="006C43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6C434C"/>
  </w:style>
  <w:style w:type="character" w:customStyle="1" w:styleId="eop">
    <w:name w:val="eop"/>
    <w:basedOn w:val="Standaardalinea-lettertype"/>
    <w:rsid w:val="006C434C"/>
  </w:style>
  <w:style w:type="paragraph" w:customStyle="1" w:styleId="sc-c58eef2d-0">
    <w:name w:val="sc-c58eef2d-0"/>
    <w:basedOn w:val="Standaard"/>
    <w:rsid w:val="006C43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B65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eenafstand">
    <w:name w:val="No Spacing"/>
    <w:uiPriority w:val="1"/>
    <w:qFormat/>
    <w:rsid w:val="002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59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7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96CDD6177EE41B3CA1656E0627FA9" ma:contentTypeVersion="14" ma:contentTypeDescription="Een nieuw document maken." ma:contentTypeScope="" ma:versionID="1a9d207f2aea91868ab319b0db054c43">
  <xsd:schema xmlns:xsd="http://www.w3.org/2001/XMLSchema" xmlns:xs="http://www.w3.org/2001/XMLSchema" xmlns:p="http://schemas.microsoft.com/office/2006/metadata/properties" xmlns:ns2="94ddf5a3-6ac3-44e3-ac11-d18956f65e00" xmlns:ns3="afcfd337-ee19-41dd-8323-16e8a54c80c2" targetNamespace="http://schemas.microsoft.com/office/2006/metadata/properties" ma:root="true" ma:fieldsID="dfee2bda188af2f9d732356cd419eb4d" ns2:_="" ns3:_="">
    <xsd:import namespace="94ddf5a3-6ac3-44e3-ac11-d18956f65e00"/>
    <xsd:import namespace="afcfd337-ee19-41dd-8323-16e8a54c80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f5a3-6ac3-44e3-ac11-d18956f65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5995525b-ff39-46ba-89d1-adb392de4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fd337-ee19-41dd-8323-16e8a54c80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ad0d65e-5d3b-409e-98da-2aa30d4dda4e}" ma:internalName="TaxCatchAll" ma:showField="CatchAllData" ma:web="afcfd337-ee19-41dd-8323-16e8a54c8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cfd337-ee19-41dd-8323-16e8a54c80c2" xsi:nil="true"/>
    <lcf76f155ced4ddcb4097134ff3c332f xmlns="94ddf5a3-6ac3-44e3-ac11-d18956f65e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BB07F-F4B8-403F-8916-C2A627FCF45C}"/>
</file>

<file path=customXml/itemProps2.xml><?xml version="1.0" encoding="utf-8"?>
<ds:datastoreItem xmlns:ds="http://schemas.openxmlformats.org/officeDocument/2006/customXml" ds:itemID="{0524E34F-EDDE-4B77-B168-C0BDB038A265}">
  <ds:schemaRefs>
    <ds:schemaRef ds:uri="http://schemas.microsoft.com/office/2006/metadata/properties"/>
    <ds:schemaRef ds:uri="http://schemas.microsoft.com/office/infopath/2007/PartnerControls"/>
    <ds:schemaRef ds:uri="ea00c8bc-1bee-4259-8fbb-d6907a0a331a"/>
    <ds:schemaRef ds:uri="8b10e340-2fd1-4c65-816b-25a6fb9d4bfd"/>
    <ds:schemaRef ds:uri="http://schemas.microsoft.com/sharepoint/v3"/>
    <ds:schemaRef ds:uri="c9293c4d-98de-4b15-bb60-bb9cd6f84803"/>
    <ds:schemaRef ds:uri="bc100d89-87c4-4065-92d8-9398aa696f2b"/>
  </ds:schemaRefs>
</ds:datastoreItem>
</file>

<file path=customXml/itemProps3.xml><?xml version="1.0" encoding="utf-8"?>
<ds:datastoreItem xmlns:ds="http://schemas.openxmlformats.org/officeDocument/2006/customXml" ds:itemID="{930207C4-9F3B-4089-BA59-3B97957BAC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2952</Characters>
  <Application>Microsoft Office Word</Application>
  <DocSecurity>4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Brandsma</dc:creator>
  <cp:keywords/>
  <dc:description/>
  <cp:lastModifiedBy>Erik Jan Groen</cp:lastModifiedBy>
  <cp:revision>2</cp:revision>
  <cp:lastPrinted>2017-06-23T11:27:00Z</cp:lastPrinted>
  <dcterms:created xsi:type="dcterms:W3CDTF">2025-05-22T09:10:00Z</dcterms:created>
  <dcterms:modified xsi:type="dcterms:W3CDTF">2025-05-22T09:10:00Z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0x010100E7A96CDD6177EE41B3CA1656E0627FA9</vt:lpwstr>
  </property>
  <property fmtid="{D5CDD505-2E9C-101B-9397-08002B2CF9AE}" pid="3" name="MediaServiceImageTags">
    <vt:lpwstr/>
  </property>
  <property fmtid="{D5CDD505-2E9C-101B-9397-08002B2CF9AE}" pid="4" name="LandstedeOrganisatiedeel">
    <vt:lpwstr/>
  </property>
  <property fmtid="{D5CDD505-2E9C-101B-9397-08002B2CF9AE}" pid="5" name="LandstedeLocatie">
    <vt:lpwstr>40;#Lelystad|dd4d3101-b4d8-443d-afa6-331388c36f04</vt:lpwstr>
  </property>
  <property fmtid="{D5CDD505-2E9C-101B-9397-08002B2CF9AE}" pid="6" name="LandstedeProces">
    <vt:lpwstr>17;#Onderwijs|38b5acf8-67cc-4dbc-aebb-af0cecefa654</vt:lpwstr>
  </property>
  <property fmtid="{D5CDD505-2E9C-101B-9397-08002B2CF9AE}" pid="7" name="LandstedeTrefwoorden">
    <vt:lpwstr/>
  </property>
</Properties>
</file>